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百链说明文件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83" w:beforeLines="120" w:beforeAutospacing="0" w:after="383" w:afterLines="120" w:afterAutospacing="0" w:line="360" w:lineRule="auto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百链，就是指信息时代馆际之间实施协调合作的一种形式，由若干有着共同目标的图书馆结成网络联盟，为共同开展服务、共同开发信息市场而实施全方位的合作的一种网络运作模式。从发展的角度看是当世界进入网络时代，具有不同资源与优势的图书馆为了共同开发馆藏资源、共同开拓信息市场、共同解决个性化和多样化的社会需求，而组织建立的在信息网络基础之上的共享技术与信息、共同发展的、互惠互利的图书馆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百链的出现改变了藏书建设的概念、理论和方法；改变了图书馆藏书建设体系结构与内容；拓展了图书馆信息资源的空间和服务模式，使多馆协作、资源共享不再是空想；使图书馆成为信息高速公路上的重要节点。百链是基于网络环境下共建共享的可扩展的知识网络系统，是超大规模的、分布式的、便于使用的、没有时空限制的、可以实现跨库无缝链接与智能检索的知识中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83" w:beforeLines="120" w:beforeAutospacing="0" w:after="383" w:afterLines="120" w:afterAutospacing="0" w:line="360" w:lineRule="auto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百链通过联合全国1800多家图书馆内的各种数字资源（电子图书、期刊、论文、报纸、专利、标准、视频等文献资源）共计500多个数据库。百链拥有7.6亿条元数据</w:t>
      </w:r>
      <w:r>
        <w:rPr>
          <w:rFonts w:hint="eastAsia"/>
          <w:sz w:val="24"/>
          <w:szCs w:val="24"/>
          <w:lang w:val="en-US" w:eastAsia="zh-CN"/>
        </w:rPr>
        <w:t>。其中，包含</w:t>
      </w:r>
      <w:r>
        <w:rPr>
          <w:rFonts w:hint="default"/>
          <w:sz w:val="24"/>
          <w:szCs w:val="24"/>
          <w:lang w:val="en-US" w:eastAsia="zh-CN"/>
        </w:rPr>
        <w:t>中文期刊12000万篇元数据，百链收录外文期刊29000万篇元数据，百链收录中文学位论文680万篇元数据，百链收录外文学位论文680万篇元数据，百链收录中文会议论文680万篇元数据， 百链收录外文会议论文2600万篇元数据， 并且每天以10万条内容的速度不断更新中。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83" w:beforeLines="120" w:beforeAutospacing="0" w:after="383" w:afterLines="120" w:afterAutospacing="0" w:line="360" w:lineRule="auto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2" w:beforeLines="60" w:beforeAutospacing="0" w:after="192" w:afterLines="60" w:afterAutospacing="0" w:line="360" w:lineRule="auto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3.1 访问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登录网址：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"http://ss.zhizhen.com"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Style w:val="9"/>
          <w:rFonts w:hint="eastAsia"/>
          <w:sz w:val="24"/>
          <w:szCs w:val="24"/>
          <w:lang w:val="en-US" w:eastAsia="zh-CN"/>
        </w:rPr>
        <w:t>http://www.blyun.com</w:t>
      </w:r>
      <w:r>
        <w:rPr>
          <w:rFonts w:hint="eastAsia"/>
          <w:sz w:val="24"/>
          <w:szCs w:val="24"/>
          <w:lang w:val="en-US" w:eastAsia="zh-CN"/>
        </w:rPr>
        <w:fldChar w:fldCharType="end"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4316095" cy="1778000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l="2145" t="8025" b="7764"/>
                    <a:stretch>
                      <a:fillRect/>
                    </a:stretch>
                  </pic:blipFill>
                  <pic:spPr>
                    <a:xfrm>
                      <a:off x="0" y="0"/>
                      <a:ext cx="4316095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2" w:beforeLines="60" w:beforeAutospacing="0" w:after="192" w:afterLines="60" w:afterAutospacing="0" w:line="360" w:lineRule="auto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3.2 检索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①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快速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检索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选择文献类型，在搜索框中输入查询词，点击“中文搜索”或“外文搜索”按钮，将为您在海量的资源中查找相关文献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说明：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中文搜索——搜索中文语种文献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外文搜索——搜索外文语种文献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高级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检索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点击搜索框后面的“高级</w:t>
      </w:r>
      <w:r>
        <w:rPr>
          <w:rFonts w:hint="eastAsia"/>
          <w:sz w:val="24"/>
          <w:szCs w:val="24"/>
          <w:lang w:val="en-US" w:eastAsia="zh-CN"/>
        </w:rPr>
        <w:t>检索</w:t>
      </w:r>
      <w:r>
        <w:rPr>
          <w:rFonts w:hint="eastAsia"/>
          <w:sz w:val="24"/>
          <w:szCs w:val="24"/>
        </w:rPr>
        <w:t>”链接，进入高级</w:t>
      </w:r>
      <w:r>
        <w:rPr>
          <w:rFonts w:hint="eastAsia"/>
          <w:sz w:val="24"/>
          <w:szCs w:val="24"/>
          <w:lang w:val="en-US" w:eastAsia="zh-CN"/>
        </w:rPr>
        <w:t>检索</w:t>
      </w:r>
      <w:r>
        <w:rPr>
          <w:rFonts w:hint="eastAsia"/>
          <w:sz w:val="24"/>
          <w:szCs w:val="24"/>
        </w:rPr>
        <w:t>页面，通过高级</w:t>
      </w:r>
      <w:r>
        <w:rPr>
          <w:rFonts w:hint="eastAsia"/>
          <w:sz w:val="24"/>
          <w:szCs w:val="24"/>
          <w:lang w:val="en-US" w:eastAsia="zh-CN"/>
        </w:rPr>
        <w:t>检</w:t>
      </w:r>
      <w:r>
        <w:rPr>
          <w:rFonts w:hint="eastAsia"/>
          <w:sz w:val="24"/>
          <w:szCs w:val="24"/>
        </w:rPr>
        <w:t>索更精确地定位您需要的文献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71770" cy="3053080"/>
            <wp:effectExtent l="0" t="0" r="1143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5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③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精炼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检索</w:t>
      </w:r>
    </w:p>
    <w:p>
      <w:pPr>
        <w:pageBreakBefore w:val="0"/>
        <w:tabs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在搜索结果中，长查询词可能被拆分，为了达到精确搜索的目的，可以给查询词加半角双引号，百链将不对查询词进行拆分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ageBreakBefore w:val="0"/>
        <w:tabs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6083300" cy="1742440"/>
            <wp:effectExtent l="0" t="0" r="0" b="10160"/>
            <wp:docPr id="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加半角双引号前结果数据</w:t>
      </w:r>
    </w:p>
    <w:p>
      <w:pPr>
        <w:pageBreakBefore w:val="0"/>
        <w:tabs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77485" cy="1610995"/>
            <wp:effectExtent l="0" t="0" r="5715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加半角双引号结果数量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2" w:beforeLines="60" w:beforeAutospacing="0" w:after="192" w:afterLines="60" w:afterAutospacing="0" w:line="360" w:lineRule="auto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3.3获取资源</w:t>
      </w:r>
    </w:p>
    <w:p>
      <w:pPr>
        <w:pageBreakBefore w:val="0"/>
        <w:tabs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</w:rPr>
        <w:t>①</w:t>
      </w:r>
      <w:r>
        <w:rPr>
          <w:rFonts w:hint="eastAsia"/>
          <w:sz w:val="24"/>
          <w:szCs w:val="24"/>
        </w:rPr>
        <w:t>获取方式一：本馆全文链接</w:t>
      </w:r>
    </w:p>
    <w:p>
      <w:pPr>
        <w:pageBreakBefore w:val="0"/>
        <w:tabs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bookmarkStart w:id="0" w:name="_GoBack"/>
      <w:r>
        <w:rPr>
          <w:rFonts w:hint="eastAsia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665480</wp:posOffset>
            </wp:positionV>
            <wp:extent cx="1820545" cy="1790065"/>
            <wp:effectExtent l="0" t="0" r="8255" b="635"/>
            <wp:wrapTopAndBottom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rcRect l="8350" t="7543" r="16336" b="12571"/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sz w:val="24"/>
          <w:szCs w:val="24"/>
        </w:rPr>
        <w:t>如果有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sz w:val="24"/>
          <w:szCs w:val="24"/>
        </w:rPr>
        <w:t>本馆全文链接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sz w:val="24"/>
          <w:szCs w:val="24"/>
        </w:rPr>
        <w:t>，可</w:t>
      </w:r>
      <w:r>
        <w:rPr>
          <w:rFonts w:hint="eastAsia"/>
          <w:sz w:val="24"/>
          <w:szCs w:val="24"/>
        </w:rPr>
        <w:t>直接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进入图书馆数据库的详细页面阅读和下载全文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ageBreakBefore w:val="0"/>
        <w:tabs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②</w:t>
      </w:r>
      <w:r>
        <w:rPr>
          <w:rFonts w:hint="eastAsia"/>
          <w:sz w:val="24"/>
          <w:szCs w:val="24"/>
        </w:rPr>
        <w:t>获取方式二：邮箱接收全文</w:t>
      </w:r>
    </w:p>
    <w:p>
      <w:pPr>
        <w:pageBreakBefore w:val="0"/>
        <w:tabs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没有“本馆全文链接”的文献，点击“邮箱接收全文”方式共享获取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2266315" cy="809625"/>
            <wp:effectExtent l="0" t="0" r="6985" b="317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进入“全国图书馆参考咨询服务平台”页面，填写自己常用的邮箱地址和验证码，点击“确认提交”。查看填写的邮箱</w:t>
      </w:r>
      <w:r>
        <w:rPr>
          <w:sz w:val="24"/>
          <w:szCs w:val="24"/>
        </w:rPr>
        <w:t>，将会收到您所需文献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 w:ascii="微软雅黑" w:eastAsia="微软雅黑" w:cs="微软雅黑"/>
          <w:color w:val="21ACBD"/>
          <w:kern w:val="0"/>
          <w:sz w:val="24"/>
          <w:szCs w:val="24"/>
          <w:lang w:val="zh-CN"/>
        </w:rPr>
        <w:object>
          <v:shape id="_x0000_i1025" o:spt="75" type="#_x0000_t75" style="height:211.5pt;width:386.25pt;" o:ole="t" filled="f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Picture.PicObj.1" ShapeID="_x0000_i1025" DrawAspect="Content" ObjectID="_1468075725" r:id="rId11">
            <o:LockedField>false</o:LockedField>
          </o:OLEObject>
        </w:objec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提示：如果您长时间没收到邮件，请尝试以下方法：</w:t>
      </w:r>
    </w:p>
    <w:p>
      <w:pPr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/>
        <w:jc w:val="left"/>
        <w:textAlignment w:val="auto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default" w:ascii="Calibri" w:hAnsi="Calibri" w:cs="Calibri"/>
          <w:color w:val="333333"/>
          <w:kern w:val="0"/>
          <w:sz w:val="24"/>
          <w:szCs w:val="24"/>
        </w:rPr>
        <w:t>①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邮件可能被误识为垃圾邮件，请检查被过滤的邮件中是否有回复给您的信件；</w:t>
      </w:r>
    </w:p>
    <w:p>
      <w:pPr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/>
        <w:jc w:val="left"/>
        <w:textAlignment w:val="auto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default" w:ascii="Calibri" w:hAnsi="Calibri" w:cs="Calibri"/>
          <w:color w:val="333333"/>
          <w:kern w:val="0"/>
          <w:sz w:val="24"/>
          <w:szCs w:val="24"/>
        </w:rPr>
        <w:t>②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请更换邮件地址再次提交参考咨询申请；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申请外文图书，除了需要填写常用的邮箱和验证码，还要填写申请的页码范围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4409440" cy="533400"/>
            <wp:effectExtent l="0" t="0" r="10160" b="0"/>
            <wp:docPr id="6" name="图片 6" descr="申请页码范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申请页码范围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094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247" w:right="1417" w:bottom="124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2C00"/>
    <w:multiLevelType w:val="singleLevel"/>
    <w:tmpl w:val="0C6F2C0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0657F"/>
    <w:rsid w:val="059E0ED7"/>
    <w:rsid w:val="061C1808"/>
    <w:rsid w:val="064679CE"/>
    <w:rsid w:val="09A027D6"/>
    <w:rsid w:val="191E2412"/>
    <w:rsid w:val="1A9340A3"/>
    <w:rsid w:val="25F971F9"/>
    <w:rsid w:val="27D355AE"/>
    <w:rsid w:val="2E242DFD"/>
    <w:rsid w:val="3330657F"/>
    <w:rsid w:val="36351A35"/>
    <w:rsid w:val="3CB27464"/>
    <w:rsid w:val="4F715E47"/>
    <w:rsid w:val="5433047D"/>
    <w:rsid w:val="57DE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2 Char"/>
    <w:link w:val="3"/>
    <w:qFormat/>
    <w:uiPriority w:val="9"/>
    <w:rPr>
      <w:rFonts w:ascii="Cambria" w:hAnsi="Cambria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oleObject" Target="embeddings/oleObject1.bin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2020-04-07T06:22:00Z</dcterms:created>
  <dc:creator>Lenovo</dc:creator>
  <cp:lastModifiedBy>Lenovo</cp:lastModifiedBy>
  <dcterms:modified xsi:type="dcterms:W3CDTF">2020-04-07T09:23:23Z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